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2" w:rsidRDefault="00A66419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7E6D27" w:rsidRPr="0084083B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A66419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E47BD8" w:rsidRPr="0084083B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A66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427" w:rsidRPr="006B5427">
        <w:rPr>
          <w:rFonts w:ascii="Times New Roman" w:hAnsi="Times New Roman" w:cs="Times New Roman"/>
          <w:b/>
          <w:sz w:val="26"/>
          <w:szCs w:val="26"/>
        </w:rPr>
        <w:t>«</w:t>
      </w:r>
      <w:r w:rsidR="00922541">
        <w:rPr>
          <w:rFonts w:ascii="Times New Roman" w:hAnsi="Times New Roman" w:cs="Times New Roman"/>
          <w:b/>
          <w:sz w:val="26"/>
          <w:szCs w:val="26"/>
        </w:rPr>
        <w:t xml:space="preserve">Энергосбережение и </w:t>
      </w:r>
    </w:p>
    <w:p w:rsidR="006B5427" w:rsidRDefault="00922541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повышение энергоэффективности в Калужской области</w:t>
      </w:r>
      <w:r w:rsidR="006B5427" w:rsidRPr="006B5427">
        <w:rPr>
          <w:rFonts w:ascii="Times New Roman" w:hAnsi="Times New Roman" w:cs="Times New Roman"/>
          <w:b/>
          <w:sz w:val="26"/>
          <w:szCs w:val="26"/>
        </w:rPr>
        <w:t>»</w:t>
      </w:r>
    </w:p>
    <w:p w:rsidR="007E6D27" w:rsidRPr="0084083B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>в 201</w:t>
      </w:r>
      <w:r w:rsidR="006A7261">
        <w:rPr>
          <w:rFonts w:ascii="Times New Roman" w:hAnsi="Times New Roman" w:cs="Times New Roman"/>
          <w:b/>
          <w:sz w:val="26"/>
          <w:szCs w:val="26"/>
        </w:rPr>
        <w:t>7</w:t>
      </w:r>
      <w:r w:rsidRPr="0084083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24C00" w:rsidRDefault="00A24C00" w:rsidP="00AF6D3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84083B" w:rsidRDefault="00E47BD8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6B5427" w:rsidRPr="006B5427" w:rsidRDefault="00E47BD8" w:rsidP="00D8388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2541" w:rsidRPr="00922541">
        <w:rPr>
          <w:rFonts w:ascii="Times New Roman" w:hAnsi="Times New Roman" w:cs="Times New Roman"/>
          <w:sz w:val="26"/>
          <w:szCs w:val="26"/>
        </w:rPr>
        <w:t>Энергосбережение и повышение энергоэффективности в Калужской области</w:t>
      </w:r>
      <w:r w:rsidR="006B5427" w:rsidRP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</w:t>
      </w:r>
      <w:r w:rsidR="00A664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</w:t>
      </w:r>
      <w:r w:rsidR="006B54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</w:p>
    <w:p w:rsidR="006B5427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</w:t>
      </w:r>
      <w:r w:rsidR="005E3723"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ен</w:t>
      </w: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подпрограмм, входящих в </w:t>
      </w:r>
      <w:r w:rsid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государственную п</w:t>
      </w:r>
      <w:r w:rsidRPr="00A664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рограмм</w:t>
      </w:r>
      <w:r w:rsidRPr="00C964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541" w:rsidRDefault="0017448C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22541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предусматриваются.</w:t>
      </w:r>
    </w:p>
    <w:p w:rsidR="006B5427" w:rsidRPr="00DA092B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цели и задачи </w:t>
      </w:r>
      <w:r w:rsidR="002C35FC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программы:</w:t>
      </w:r>
    </w:p>
    <w:p w:rsidR="00922541" w:rsidRDefault="005E0DB6" w:rsidP="00D8388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DA092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</w:t>
      </w:r>
      <w:r w:rsidR="00DA092B">
        <w:rPr>
          <w:rFonts w:ascii="Times New Roman" w:hAnsi="Times New Roman" w:cs="Times New Roman"/>
          <w:sz w:val="26"/>
          <w:szCs w:val="26"/>
        </w:rPr>
        <w:t xml:space="preserve"> - </w:t>
      </w:r>
      <w:r w:rsidR="00922541" w:rsidRPr="00DA092B">
        <w:rPr>
          <w:rFonts w:ascii="Times New Roman" w:hAnsi="Times New Roman" w:cs="Times New Roman"/>
          <w:sz w:val="26"/>
          <w:szCs w:val="26"/>
        </w:rPr>
        <w:t>формирование целостной и эффективной системы управления энергосбережением и повышением энергетической эффективности</w:t>
      </w:r>
      <w:r w:rsidR="00922541">
        <w:rPr>
          <w:sz w:val="26"/>
          <w:szCs w:val="26"/>
        </w:rPr>
        <w:t>.</w:t>
      </w:r>
    </w:p>
    <w:p w:rsidR="005E0DB6" w:rsidRDefault="005E0DB6" w:rsidP="00922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922541" w:rsidRDefault="00922541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922541" w:rsidRDefault="00922541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922541" w:rsidRDefault="00922541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922541" w:rsidRDefault="00922541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</w:t>
      </w:r>
      <w:r w:rsidR="00BF77F0">
        <w:rPr>
          <w:sz w:val="26"/>
          <w:szCs w:val="26"/>
        </w:rPr>
        <w:t>ия энергетической эффективности.</w:t>
      </w:r>
    </w:p>
    <w:p w:rsidR="00E47BD8" w:rsidRPr="0084083B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DB6" w:rsidRPr="0084083B" w:rsidRDefault="005E0DB6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DA092B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712167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сновные результаты, достигнутые в 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D81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712167"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</w:t>
      </w:r>
      <w:r w:rsidRPr="00DA0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36165" w:rsidRPr="00D8388D" w:rsidRDefault="00D3616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годовая экономия топливно-энергетических ресурсов по всем потребителям в объеме около </w:t>
      </w:r>
      <w:r w:rsidR="00CE4842">
        <w:rPr>
          <w:sz w:val="26"/>
          <w:szCs w:val="26"/>
        </w:rPr>
        <w:t>690,3</w:t>
      </w:r>
      <w:r w:rsidRPr="00D36165">
        <w:rPr>
          <w:sz w:val="26"/>
          <w:szCs w:val="26"/>
        </w:rPr>
        <w:t xml:space="preserve"> тыс. тонн условного топлива</w:t>
      </w:r>
      <w:r w:rsidRPr="00D8388D">
        <w:rPr>
          <w:sz w:val="26"/>
          <w:szCs w:val="26"/>
        </w:rPr>
        <w:t>;</w:t>
      </w:r>
    </w:p>
    <w:p w:rsidR="00D36165" w:rsidRPr="00D36165" w:rsidRDefault="00D3616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D36165">
        <w:rPr>
          <w:sz w:val="26"/>
          <w:szCs w:val="26"/>
        </w:rPr>
        <w:t xml:space="preserve">снижение затрат по оплате за энергетические ресурсы по всем потребителям </w:t>
      </w:r>
      <w:r w:rsidR="002C5179">
        <w:rPr>
          <w:sz w:val="26"/>
          <w:szCs w:val="26"/>
        </w:rPr>
        <w:t>составило</w:t>
      </w:r>
      <w:r w:rsidRPr="00D36165">
        <w:rPr>
          <w:sz w:val="26"/>
          <w:szCs w:val="26"/>
        </w:rPr>
        <w:t xml:space="preserve"> </w:t>
      </w:r>
      <w:r w:rsidR="002F3867">
        <w:rPr>
          <w:sz w:val="26"/>
          <w:szCs w:val="26"/>
        </w:rPr>
        <w:t>1</w:t>
      </w:r>
      <w:r w:rsidR="005A136E" w:rsidRPr="00D8388D">
        <w:rPr>
          <w:sz w:val="26"/>
          <w:szCs w:val="26"/>
        </w:rPr>
        <w:t xml:space="preserve"> </w:t>
      </w:r>
      <w:r w:rsidR="002F3867">
        <w:rPr>
          <w:sz w:val="26"/>
          <w:szCs w:val="26"/>
        </w:rPr>
        <w:t>24</w:t>
      </w:r>
      <w:r w:rsidR="005A136E" w:rsidRPr="00D8388D">
        <w:rPr>
          <w:sz w:val="26"/>
          <w:szCs w:val="26"/>
        </w:rPr>
        <w:t>0</w:t>
      </w:r>
      <w:r w:rsidRPr="00D36165">
        <w:rPr>
          <w:sz w:val="26"/>
          <w:szCs w:val="26"/>
        </w:rPr>
        <w:t xml:space="preserve"> </w:t>
      </w:r>
      <w:proofErr w:type="gramStart"/>
      <w:r w:rsidRPr="00D36165">
        <w:rPr>
          <w:sz w:val="26"/>
          <w:szCs w:val="26"/>
        </w:rPr>
        <w:t>м</w:t>
      </w:r>
      <w:r w:rsidR="00274647">
        <w:rPr>
          <w:sz w:val="26"/>
          <w:szCs w:val="26"/>
        </w:rPr>
        <w:t>лн</w:t>
      </w:r>
      <w:proofErr w:type="gramEnd"/>
      <w:r w:rsidR="005A136E">
        <w:rPr>
          <w:sz w:val="26"/>
          <w:szCs w:val="26"/>
        </w:rPr>
        <w:t xml:space="preserve"> рублей</w:t>
      </w:r>
      <w:r w:rsidR="0063506F">
        <w:rPr>
          <w:sz w:val="26"/>
          <w:szCs w:val="26"/>
        </w:rPr>
        <w:t>, в том числе за счет реализации мероприятий по энергосбережению и повышению энергоэффективности</w:t>
      </w:r>
      <w:r w:rsidRPr="00D36165">
        <w:rPr>
          <w:sz w:val="26"/>
          <w:szCs w:val="26"/>
        </w:rPr>
        <w:t>;</w:t>
      </w:r>
    </w:p>
    <w:p w:rsidR="00D36165" w:rsidRPr="004115D0" w:rsidRDefault="00D3616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4115D0">
        <w:rPr>
          <w:sz w:val="26"/>
          <w:szCs w:val="26"/>
        </w:rPr>
        <w:t>снижение на 3% объемов энергопотребления жилищно-коммунальным хозяйством и организациями бюджетной сферы Калужской области;</w:t>
      </w:r>
    </w:p>
    <w:p w:rsidR="00D36165" w:rsidRPr="004115D0" w:rsidRDefault="005B0D81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1668" w:rsidRPr="000A460D">
        <w:rPr>
          <w:sz w:val="26"/>
          <w:szCs w:val="26"/>
        </w:rPr>
        <w:t>осуществление учета</w:t>
      </w:r>
      <w:r w:rsidR="00671668">
        <w:rPr>
          <w:sz w:val="26"/>
          <w:szCs w:val="26"/>
        </w:rPr>
        <w:t xml:space="preserve"> </w:t>
      </w:r>
      <w:r w:rsidR="00CE4842" w:rsidRPr="005A136E">
        <w:rPr>
          <w:sz w:val="26"/>
          <w:szCs w:val="26"/>
        </w:rPr>
        <w:t>77</w:t>
      </w:r>
      <w:r w:rsidR="00274647" w:rsidRPr="005A136E">
        <w:rPr>
          <w:sz w:val="26"/>
          <w:szCs w:val="26"/>
        </w:rPr>
        <w:t>,4</w:t>
      </w:r>
      <w:r w:rsidR="00CE4842" w:rsidRPr="005A136E">
        <w:rPr>
          <w:sz w:val="26"/>
          <w:szCs w:val="26"/>
        </w:rPr>
        <w:t>3</w:t>
      </w:r>
      <w:r w:rsidR="004115D0" w:rsidRPr="004115D0">
        <w:rPr>
          <w:sz w:val="26"/>
          <w:szCs w:val="26"/>
        </w:rPr>
        <w:t xml:space="preserve"> </w:t>
      </w:r>
      <w:r w:rsidR="00D36165" w:rsidRPr="004115D0">
        <w:rPr>
          <w:sz w:val="26"/>
          <w:szCs w:val="26"/>
        </w:rPr>
        <w:t xml:space="preserve">%  потребляемых топливно-энергетических ресурсов с помощью приборов учета во всех секторах </w:t>
      </w:r>
      <w:r w:rsidR="00D36165" w:rsidRPr="00E43DA4">
        <w:rPr>
          <w:sz w:val="26"/>
          <w:szCs w:val="26"/>
        </w:rPr>
        <w:t>экономики</w:t>
      </w:r>
      <w:r w:rsidR="002E05B5" w:rsidRPr="00E43DA4">
        <w:rPr>
          <w:sz w:val="26"/>
          <w:szCs w:val="26"/>
        </w:rPr>
        <w:t>,</w:t>
      </w:r>
      <w:r w:rsidR="00D36165" w:rsidRPr="00E43DA4">
        <w:rPr>
          <w:sz w:val="26"/>
          <w:szCs w:val="26"/>
        </w:rPr>
        <w:t xml:space="preserve"> социальной</w:t>
      </w:r>
      <w:r w:rsidR="00D36165" w:rsidRPr="004115D0">
        <w:rPr>
          <w:sz w:val="26"/>
          <w:szCs w:val="26"/>
        </w:rPr>
        <w:t xml:space="preserve"> и жилищной сфер</w:t>
      </w:r>
      <w:r w:rsidR="00671668" w:rsidRPr="000A460D">
        <w:rPr>
          <w:sz w:val="26"/>
          <w:szCs w:val="26"/>
        </w:rPr>
        <w:t>ах</w:t>
      </w:r>
      <w:r w:rsidR="00D36165" w:rsidRPr="004115D0">
        <w:rPr>
          <w:sz w:val="26"/>
          <w:szCs w:val="26"/>
        </w:rPr>
        <w:t>;</w:t>
      </w:r>
    </w:p>
    <w:p w:rsidR="00D36165" w:rsidRPr="00D36165" w:rsidRDefault="00671668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0A460D">
        <w:rPr>
          <w:sz w:val="26"/>
          <w:szCs w:val="26"/>
        </w:rPr>
        <w:t>производство</w:t>
      </w:r>
      <w:r>
        <w:rPr>
          <w:sz w:val="26"/>
          <w:szCs w:val="26"/>
        </w:rPr>
        <w:t xml:space="preserve"> </w:t>
      </w:r>
      <w:r w:rsidR="005A136E">
        <w:rPr>
          <w:sz w:val="26"/>
          <w:szCs w:val="26"/>
        </w:rPr>
        <w:t>0,58</w:t>
      </w:r>
      <w:r w:rsidR="004115D0" w:rsidRPr="004115D0">
        <w:rPr>
          <w:sz w:val="26"/>
          <w:szCs w:val="26"/>
        </w:rPr>
        <w:t xml:space="preserve"> </w:t>
      </w:r>
      <w:r w:rsidR="00D36165" w:rsidRPr="004115D0">
        <w:rPr>
          <w:sz w:val="26"/>
          <w:szCs w:val="26"/>
        </w:rPr>
        <w:t>%</w:t>
      </w:r>
      <w:r w:rsidR="004115D0">
        <w:rPr>
          <w:sz w:val="26"/>
          <w:szCs w:val="26"/>
        </w:rPr>
        <w:t xml:space="preserve"> </w:t>
      </w:r>
      <w:r w:rsidR="00D36165" w:rsidRPr="00D36165">
        <w:rPr>
          <w:sz w:val="26"/>
          <w:szCs w:val="26"/>
        </w:rPr>
        <w:t xml:space="preserve"> объема энергетических ресурсов с использованием возобновляемых источников энергии и (или) вторичных энергетических ресурсов, в общем объеме энергетических ресурсов, производимых </w:t>
      </w:r>
      <w:r w:rsidR="004115D0">
        <w:rPr>
          <w:sz w:val="26"/>
          <w:szCs w:val="26"/>
        </w:rPr>
        <w:t>на территории Калужской области.</w:t>
      </w:r>
    </w:p>
    <w:p w:rsidR="005E0DB6" w:rsidRPr="001B0869" w:rsidRDefault="005E0DB6" w:rsidP="00D8388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0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2E68F6" w:rsidRPr="001B0869" w:rsidRDefault="002E68F6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повышение энергетической эффективности экономики Калужской области;</w:t>
      </w:r>
    </w:p>
    <w:p w:rsidR="005F0255" w:rsidRPr="001B0869" w:rsidRDefault="005F025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5F0255" w:rsidRPr="001B0869" w:rsidRDefault="005F025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5F0255" w:rsidRPr="001B0869" w:rsidRDefault="005F025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повышение объемов внедрения научных разработок и инновационных технологий для решения задач энергосбережения и повышен</w:t>
      </w:r>
      <w:r w:rsidR="00D8388D">
        <w:rPr>
          <w:sz w:val="26"/>
          <w:szCs w:val="26"/>
        </w:rPr>
        <w:t>ия энергетической эффективности.</w:t>
      </w:r>
    </w:p>
    <w:p w:rsidR="00E52060" w:rsidRPr="001B0869" w:rsidRDefault="00E5206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0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достижении значений индикаторов государственной программы</w:t>
      </w:r>
      <w:r w:rsidR="00274647" w:rsidRPr="001B0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1B0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E7FBF" w:rsidRPr="00D8388D" w:rsidRDefault="003E7FBF" w:rsidP="00D8388D">
      <w:pPr>
        <w:pStyle w:val="a3"/>
        <w:tabs>
          <w:tab w:val="left" w:pos="993"/>
        </w:tabs>
        <w:autoSpaceDE w:val="0"/>
        <w:autoSpaceDN w:val="0"/>
        <w:adjustRightInd w:val="0"/>
        <w:ind w:left="709" w:right="-284"/>
        <w:jc w:val="both"/>
        <w:rPr>
          <w:i/>
          <w:sz w:val="26"/>
          <w:szCs w:val="26"/>
        </w:rPr>
      </w:pPr>
      <w:r w:rsidRPr="00D8388D">
        <w:rPr>
          <w:i/>
          <w:sz w:val="26"/>
          <w:szCs w:val="26"/>
        </w:rPr>
        <w:t>Выполнены на 100% и выше следующие индикаторы  государственной программы:</w:t>
      </w:r>
    </w:p>
    <w:p w:rsidR="007F1FCC" w:rsidRDefault="007F1FCC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энергоемкост</w:t>
      </w:r>
      <w:r w:rsidR="00A11495" w:rsidRPr="001B0869">
        <w:rPr>
          <w:sz w:val="26"/>
          <w:szCs w:val="26"/>
        </w:rPr>
        <w:t>ь</w:t>
      </w:r>
      <w:r w:rsidRPr="001B0869">
        <w:rPr>
          <w:sz w:val="26"/>
          <w:szCs w:val="26"/>
        </w:rPr>
        <w:t xml:space="preserve"> валового регионального продукта </w:t>
      </w:r>
      <w:r w:rsidR="004A563B" w:rsidRPr="001B0869">
        <w:rPr>
          <w:sz w:val="26"/>
          <w:szCs w:val="26"/>
        </w:rPr>
        <w:t xml:space="preserve">Калужской области </w:t>
      </w:r>
      <w:r w:rsidRPr="001B0869">
        <w:rPr>
          <w:sz w:val="26"/>
          <w:szCs w:val="26"/>
        </w:rPr>
        <w:t>(</w:t>
      </w:r>
      <w:r w:rsidR="004A563B" w:rsidRPr="001B0869">
        <w:rPr>
          <w:sz w:val="26"/>
          <w:szCs w:val="26"/>
        </w:rPr>
        <w:t xml:space="preserve">для фактических условий, </w:t>
      </w:r>
      <w:r w:rsidRPr="001B0869">
        <w:rPr>
          <w:sz w:val="26"/>
          <w:szCs w:val="26"/>
        </w:rPr>
        <w:t>для сопоставимых условий);</w:t>
      </w:r>
    </w:p>
    <w:p w:rsidR="00186CC0" w:rsidRPr="00186CC0" w:rsidRDefault="00186CC0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lastRenderedPageBreak/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области;</w:t>
      </w:r>
    </w:p>
    <w:p w:rsidR="00A11495" w:rsidRPr="00186CC0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области;</w:t>
      </w:r>
    </w:p>
    <w:p w:rsidR="00186CC0" w:rsidRPr="00186CC0" w:rsidRDefault="00186CC0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Калужской области</w:t>
      </w:r>
      <w:r w:rsidRPr="00186CC0">
        <w:rPr>
          <w:sz w:val="26"/>
          <w:szCs w:val="26"/>
        </w:rPr>
        <w:t>;</w:t>
      </w:r>
    </w:p>
    <w:p w:rsidR="00A11495" w:rsidRPr="001B0869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электрической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</w:r>
    </w:p>
    <w:p w:rsidR="00A11495" w:rsidRPr="00186CC0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тепловой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</w:r>
    </w:p>
    <w:p w:rsidR="00186CC0" w:rsidRPr="006D073E" w:rsidRDefault="00186CC0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холодной воды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6D073E" w:rsidRPr="001B0869" w:rsidRDefault="006D073E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горячей воды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6D073E" w:rsidRPr="006D073E" w:rsidRDefault="006D073E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природного газа на снабжение органов государственной власти Калужской области и государственных учреждений Калужской области (в расчете на 1 человека);</w:t>
      </w:r>
    </w:p>
    <w:p w:rsidR="00A11495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тепловой энергии в многоквартирных домах (в расчете на 1 кв. метр общей площади);</w:t>
      </w:r>
    </w:p>
    <w:p w:rsidR="00D8388D" w:rsidRPr="00D8388D" w:rsidRDefault="00D8388D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холодной воды в многоквартирных домах (в расчете на 1 жителя);</w:t>
      </w:r>
    </w:p>
    <w:p w:rsidR="00A11495" w:rsidRPr="001B0869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горячей воды в многоквартирных домах (в расчете на 1 жителя);</w:t>
      </w:r>
    </w:p>
    <w:p w:rsidR="00A11495" w:rsidRPr="001B0869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электрической энергии в многоквартирных домах (в расчете на 1 кв. метр общей площади);</w:t>
      </w:r>
    </w:p>
    <w:p w:rsidR="00A11495" w:rsidRPr="001B0869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A11495" w:rsidRPr="006D073E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6D073E" w:rsidRPr="006D073E" w:rsidRDefault="006D073E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A11495" w:rsidRPr="001B0869" w:rsidRDefault="00A11495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</w:t>
      </w:r>
      <w:r w:rsidR="00585CB3" w:rsidRPr="001B0869">
        <w:rPr>
          <w:sz w:val="26"/>
          <w:szCs w:val="26"/>
        </w:rPr>
        <w:t>ующим установленным нормативам).</w:t>
      </w:r>
    </w:p>
    <w:p w:rsidR="000A460D" w:rsidRPr="006D073E" w:rsidRDefault="003E7FBF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0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Выполнение ниже 100% плановых значений  по следующим индикаторам</w:t>
      </w:r>
      <w:r w:rsidR="00C11A32" w:rsidRPr="006D0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6D0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4A563B" w:rsidRPr="001B0869" w:rsidRDefault="004A563B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области;</w:t>
      </w:r>
    </w:p>
    <w:p w:rsidR="004A563B" w:rsidRPr="001B0869" w:rsidRDefault="004A563B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</w:r>
    </w:p>
    <w:p w:rsidR="004A563B" w:rsidRPr="001B0869" w:rsidRDefault="004A563B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</w:r>
    </w:p>
    <w:p w:rsidR="004A563B" w:rsidRPr="00D8388D" w:rsidRDefault="004A563B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lastRenderedPageBreak/>
        <w:t xml:space="preserve">количество </w:t>
      </w:r>
      <w:proofErr w:type="spellStart"/>
      <w:r w:rsidRPr="001B0869">
        <w:rPr>
          <w:sz w:val="26"/>
          <w:szCs w:val="26"/>
        </w:rPr>
        <w:t>энергосервисных</w:t>
      </w:r>
      <w:proofErr w:type="spellEnd"/>
      <w:r w:rsidRPr="001B0869">
        <w:rPr>
          <w:sz w:val="26"/>
          <w:szCs w:val="26"/>
        </w:rPr>
        <w:t xml:space="preserve"> договоров (контрактов), заключенных органами государственной власти Калужской области и государственными учреждениями Калужской области;</w:t>
      </w:r>
    </w:p>
    <w:p w:rsidR="00585CB3" w:rsidRPr="001B0869" w:rsidRDefault="00585CB3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потерь тепловой энергии при ее передаче в общем объеме переданной тепловой энергии;</w:t>
      </w:r>
    </w:p>
    <w:p w:rsidR="00585CB3" w:rsidRPr="001B0869" w:rsidRDefault="00585CB3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потерь воды при ее передаче в общем объеме переданной воды;</w:t>
      </w:r>
    </w:p>
    <w:p w:rsidR="004A563B" w:rsidRPr="001B0869" w:rsidRDefault="00585CB3" w:rsidP="00D838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 w:rsidRPr="001B0869">
        <w:rPr>
          <w:sz w:val="26"/>
          <w:szCs w:val="26"/>
        </w:rPr>
        <w:t>доля тепловой энергии, поставляемой в многоквартирные дома с индивидуальными тепловыми пунктами.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F1FCC" w:rsidRPr="007F1FCC" w:rsidTr="00907F9B">
        <w:tc>
          <w:tcPr>
            <w:tcW w:w="10348" w:type="dxa"/>
          </w:tcPr>
          <w:p w:rsidR="005B0D81" w:rsidRDefault="00EB1FEC" w:rsidP="00D838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="005B0D81"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едения об индикаторах государственной программы представлены в </w:t>
            </w:r>
            <w:hyperlink r:id="rId9" w:history="1">
              <w:r w:rsidR="005B0D81" w:rsidRPr="0072415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приложении </w:t>
              </w:r>
            </w:hyperlink>
            <w:r w:rsidR="005B0D81" w:rsidRPr="0072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1.</w:t>
            </w:r>
          </w:p>
          <w:p w:rsidR="005B0D81" w:rsidRPr="00BA6F3C" w:rsidRDefault="005B0D81" w:rsidP="00BA6F3C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34"/>
                <w:tab w:val="left" w:pos="1168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b/>
                <w:sz w:val="26"/>
                <w:szCs w:val="26"/>
              </w:rPr>
            </w:pPr>
            <w:r w:rsidRPr="00BA6F3C">
              <w:rPr>
                <w:b/>
                <w:sz w:val="26"/>
                <w:szCs w:val="26"/>
              </w:rPr>
              <w:t>Перечень контрольных событий, выполненных и не выполненных  (с указанием причин) в установленные сроки</w:t>
            </w:r>
          </w:p>
          <w:p w:rsidR="005B0D81" w:rsidRPr="00FB14E5" w:rsidRDefault="0067166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5B0D81" w:rsidRPr="00FB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онтрольные события на 201</w:t>
            </w:r>
            <w:r w:rsidR="00E91165" w:rsidRPr="00E91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B0D81" w:rsidRPr="00FB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не запланированы.</w:t>
            </w:r>
          </w:p>
          <w:p w:rsidR="005B0D81" w:rsidRPr="0084083B" w:rsidRDefault="005B0D81" w:rsidP="005B0D81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факторов, повлиявших на ход реализации государственной программы</w:t>
            </w:r>
          </w:p>
          <w:p w:rsidR="005B0D81" w:rsidRPr="00D8388D" w:rsidRDefault="005B0D81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838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Факторы, повлиявшие на ход реализации государственной программы:</w:t>
            </w:r>
          </w:p>
          <w:p w:rsidR="00952D38" w:rsidRPr="00D8388D" w:rsidRDefault="00952D38" w:rsidP="005B0D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финансовых средств у собственников жилых помещений на установку общедомовых приборов учет</w:t>
            </w:r>
            <w:r w:rsidR="00B1397C"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C7153" w:rsidRPr="00D8388D" w:rsidRDefault="00CC7153" w:rsidP="007C22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F7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</w:t>
            </w:r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объективные сложности при заключении </w:t>
            </w:r>
            <w:proofErr w:type="spellStart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энергосервисных</w:t>
            </w:r>
            <w:proofErr w:type="spellEnd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контрактов с муниципальными образованиями, где объекты не представляют собой </w:t>
            </w:r>
            <w:proofErr w:type="spellStart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больщих</w:t>
            </w:r>
            <w:proofErr w:type="spellEnd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объемов: по  предварительным расчетам срок окупаемости внедрения необходимых мероприятий по энергосбережению  достаточно велик, что становится барьером для </w:t>
            </w:r>
            <w:proofErr w:type="spellStart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энергосервисной</w:t>
            </w:r>
            <w:proofErr w:type="spellEnd"/>
            <w:r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компании</w:t>
            </w:r>
            <w:r w:rsidR="00E6532F" w:rsidRPr="00D838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C2204" w:rsidRPr="00D8388D" w:rsidRDefault="007C2204" w:rsidP="007C22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838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Последствия влияния указанных факторов на основные параметры государственной программы:</w:t>
            </w:r>
          </w:p>
          <w:p w:rsidR="007C2204" w:rsidRPr="00D8388D" w:rsidRDefault="008775F8" w:rsidP="007C2204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D8388D">
              <w:rPr>
                <w:sz w:val="26"/>
                <w:szCs w:val="26"/>
              </w:rPr>
              <w:t xml:space="preserve">не </w:t>
            </w:r>
            <w:r w:rsidR="003760A6" w:rsidRPr="00D8388D">
              <w:rPr>
                <w:sz w:val="26"/>
                <w:szCs w:val="26"/>
              </w:rPr>
              <w:t xml:space="preserve">полностью </w:t>
            </w:r>
            <w:r w:rsidRPr="00D8388D">
              <w:rPr>
                <w:sz w:val="26"/>
                <w:szCs w:val="26"/>
              </w:rPr>
              <w:t>выполнены основные показатели в области энергосбережения и повышения энергетической эффективности, не достигнут 100 % учет потребляемых топливно-энергетических ресурсов с помощью приборов учета</w:t>
            </w:r>
            <w:r w:rsidR="007C2204" w:rsidRPr="00D8388D">
              <w:rPr>
                <w:sz w:val="26"/>
                <w:szCs w:val="26"/>
              </w:rPr>
              <w:t>;</w:t>
            </w:r>
          </w:p>
          <w:p w:rsidR="007F1FCC" w:rsidRPr="00D8388D" w:rsidRDefault="007C2204" w:rsidP="00C401C1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D8388D">
              <w:rPr>
                <w:sz w:val="26"/>
                <w:szCs w:val="26"/>
              </w:rPr>
              <w:t xml:space="preserve">сокращение количества </w:t>
            </w:r>
            <w:r w:rsidR="007E29B5" w:rsidRPr="00D8388D">
              <w:rPr>
                <w:sz w:val="26"/>
                <w:szCs w:val="26"/>
              </w:rPr>
              <w:t>инвесторов</w:t>
            </w:r>
            <w:r w:rsidR="002E05B5" w:rsidRPr="00D8388D">
              <w:rPr>
                <w:sz w:val="26"/>
                <w:szCs w:val="26"/>
              </w:rPr>
              <w:t>,</w:t>
            </w:r>
            <w:r w:rsidR="007E29B5" w:rsidRPr="00D8388D">
              <w:rPr>
                <w:sz w:val="26"/>
                <w:szCs w:val="26"/>
              </w:rPr>
              <w:t xml:space="preserve"> желающих </w:t>
            </w:r>
            <w:r w:rsidR="00C401C1" w:rsidRPr="00D8388D">
              <w:rPr>
                <w:sz w:val="26"/>
                <w:szCs w:val="26"/>
              </w:rPr>
              <w:t xml:space="preserve">модернизировать системы </w:t>
            </w:r>
            <w:r w:rsidR="00B1397C" w:rsidRPr="00D8388D">
              <w:rPr>
                <w:sz w:val="26"/>
                <w:szCs w:val="26"/>
              </w:rPr>
              <w:t xml:space="preserve">внутреннего и </w:t>
            </w:r>
            <w:r w:rsidR="00C401C1" w:rsidRPr="00D8388D">
              <w:rPr>
                <w:sz w:val="26"/>
                <w:szCs w:val="26"/>
              </w:rPr>
              <w:t>уличного освещения на усло</w:t>
            </w:r>
            <w:r w:rsidR="00E6532F" w:rsidRPr="00D8388D">
              <w:rPr>
                <w:sz w:val="26"/>
                <w:szCs w:val="26"/>
              </w:rPr>
              <w:t xml:space="preserve">виях </w:t>
            </w:r>
            <w:proofErr w:type="spellStart"/>
            <w:r w:rsidR="00E6532F" w:rsidRPr="00D8388D">
              <w:rPr>
                <w:sz w:val="26"/>
                <w:szCs w:val="26"/>
              </w:rPr>
              <w:t>энергосервисных</w:t>
            </w:r>
            <w:proofErr w:type="spellEnd"/>
            <w:r w:rsidR="00E6532F" w:rsidRPr="00D8388D">
              <w:rPr>
                <w:sz w:val="26"/>
                <w:szCs w:val="26"/>
              </w:rPr>
              <w:t xml:space="preserve"> контрактов</w:t>
            </w:r>
            <w:r w:rsidR="00D8388D">
              <w:rPr>
                <w:sz w:val="26"/>
                <w:szCs w:val="26"/>
              </w:rPr>
              <w:t>.</w:t>
            </w:r>
          </w:p>
          <w:p w:rsidR="00E6532F" w:rsidRPr="007F1FCC" w:rsidRDefault="00E6532F" w:rsidP="00E6532F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883A71" w:rsidRPr="00724154" w:rsidTr="00883A71">
        <w:tc>
          <w:tcPr>
            <w:tcW w:w="10348" w:type="dxa"/>
          </w:tcPr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  <w:p w:rsidR="00952D38" w:rsidRPr="00504E3A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E3A">
              <w:rPr>
                <w:rFonts w:ascii="Times New Roman" w:hAnsi="Times New Roman" w:cs="Times New Roman"/>
                <w:sz w:val="26"/>
                <w:szCs w:val="26"/>
              </w:rPr>
              <w:t>При реализации государственной программы были использованы средства:</w:t>
            </w:r>
          </w:p>
          <w:p w:rsidR="00952D38" w:rsidRPr="00504E3A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504E3A">
              <w:rPr>
                <w:sz w:val="26"/>
                <w:szCs w:val="26"/>
              </w:rPr>
              <w:t>областного бюджета –</w:t>
            </w:r>
            <w:r w:rsidR="00DE2DD7" w:rsidRPr="00504E3A">
              <w:rPr>
                <w:sz w:val="26"/>
                <w:szCs w:val="26"/>
              </w:rPr>
              <w:t xml:space="preserve"> </w:t>
            </w:r>
            <w:r w:rsidR="00523128" w:rsidRPr="00504E3A">
              <w:rPr>
                <w:sz w:val="26"/>
                <w:szCs w:val="26"/>
              </w:rPr>
              <w:t>565</w:t>
            </w:r>
            <w:r w:rsidR="00C2778F" w:rsidRPr="00504E3A">
              <w:rPr>
                <w:sz w:val="26"/>
                <w:szCs w:val="26"/>
              </w:rPr>
              <w:t> </w:t>
            </w:r>
            <w:r w:rsidR="00523128" w:rsidRPr="00504E3A">
              <w:rPr>
                <w:sz w:val="26"/>
                <w:szCs w:val="26"/>
              </w:rPr>
              <w:t>562</w:t>
            </w:r>
            <w:r w:rsidR="00C2778F" w:rsidRPr="00504E3A">
              <w:rPr>
                <w:sz w:val="26"/>
                <w:szCs w:val="26"/>
              </w:rPr>
              <w:t>,</w:t>
            </w:r>
            <w:r w:rsidR="00523128" w:rsidRPr="00504E3A">
              <w:rPr>
                <w:sz w:val="26"/>
                <w:szCs w:val="26"/>
              </w:rPr>
              <w:t>8</w:t>
            </w:r>
            <w:r w:rsidR="00B1397C" w:rsidRPr="00504E3A">
              <w:rPr>
                <w:sz w:val="26"/>
                <w:szCs w:val="26"/>
              </w:rPr>
              <w:t>86</w:t>
            </w:r>
            <w:r w:rsidR="00DE2DD7" w:rsidRPr="00504E3A">
              <w:rPr>
                <w:sz w:val="26"/>
                <w:szCs w:val="26"/>
              </w:rPr>
              <w:t xml:space="preserve"> </w:t>
            </w:r>
            <w:r w:rsidRPr="00504E3A">
              <w:rPr>
                <w:sz w:val="26"/>
                <w:szCs w:val="26"/>
              </w:rPr>
              <w:t>тыс. руб.;</w:t>
            </w:r>
          </w:p>
          <w:p w:rsidR="00952D38" w:rsidRPr="00504E3A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504E3A">
              <w:rPr>
                <w:sz w:val="26"/>
                <w:szCs w:val="26"/>
              </w:rPr>
              <w:t xml:space="preserve">внебюджетных средств – </w:t>
            </w:r>
            <w:r w:rsidR="00B1397C" w:rsidRPr="00504E3A">
              <w:rPr>
                <w:sz w:val="26"/>
                <w:szCs w:val="26"/>
              </w:rPr>
              <w:t>301 </w:t>
            </w:r>
            <w:r w:rsidR="0063506F">
              <w:rPr>
                <w:sz w:val="26"/>
                <w:szCs w:val="26"/>
              </w:rPr>
              <w:t>126</w:t>
            </w:r>
            <w:r w:rsidR="00B1397C" w:rsidRPr="00504E3A">
              <w:rPr>
                <w:sz w:val="26"/>
                <w:szCs w:val="26"/>
              </w:rPr>
              <w:t>,713</w:t>
            </w:r>
            <w:r w:rsidRPr="00504E3A">
              <w:rPr>
                <w:sz w:val="26"/>
                <w:szCs w:val="26"/>
              </w:rPr>
              <w:t xml:space="preserve"> тыс. руб</w:t>
            </w:r>
            <w:r w:rsidR="00E43DA4" w:rsidRPr="00504E3A">
              <w:rPr>
                <w:sz w:val="26"/>
                <w:szCs w:val="26"/>
              </w:rPr>
              <w:t>.</w:t>
            </w:r>
            <w:r w:rsidRPr="00504E3A">
              <w:rPr>
                <w:sz w:val="26"/>
                <w:szCs w:val="26"/>
              </w:rPr>
              <w:t>;</w:t>
            </w:r>
          </w:p>
          <w:p w:rsidR="00952D38" w:rsidRPr="00504E3A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504E3A">
              <w:rPr>
                <w:sz w:val="26"/>
                <w:szCs w:val="26"/>
              </w:rPr>
              <w:t>местных бюджетов –</w:t>
            </w:r>
            <w:r w:rsidR="00DE2DD7" w:rsidRPr="00504E3A">
              <w:rPr>
                <w:sz w:val="26"/>
                <w:szCs w:val="26"/>
              </w:rPr>
              <w:t xml:space="preserve"> </w:t>
            </w:r>
            <w:r w:rsidR="00B1397C" w:rsidRPr="00504E3A">
              <w:rPr>
                <w:sz w:val="26"/>
                <w:szCs w:val="26"/>
              </w:rPr>
              <w:t>45 002,322</w:t>
            </w:r>
            <w:r w:rsidRPr="00504E3A">
              <w:rPr>
                <w:sz w:val="26"/>
                <w:szCs w:val="26"/>
              </w:rPr>
              <w:t xml:space="preserve"> тыс. руб.</w:t>
            </w:r>
          </w:p>
          <w:p w:rsidR="00952D38" w:rsidRPr="00FB14E5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4E5">
              <w:rPr>
                <w:rFonts w:ascii="Times New Roman" w:hAnsi="Times New Roman" w:cs="Times New Roman"/>
                <w:sz w:val="26"/>
                <w:szCs w:val="26"/>
              </w:rPr>
              <w:t>Наибольший объем средств областного бюджета был направлен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</w:t>
            </w:r>
            <w:r w:rsidR="00BF77F0">
              <w:rPr>
                <w:sz w:val="26"/>
                <w:szCs w:val="26"/>
              </w:rPr>
              <w:t xml:space="preserve"> техническое перевооружение,</w:t>
            </w:r>
            <w:r w:rsidRPr="00FB14E5">
              <w:rPr>
                <w:sz w:val="26"/>
                <w:szCs w:val="26"/>
              </w:rPr>
              <w:t xml:space="preserve">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952D38" w:rsidRPr="00FB14E5" w:rsidRDefault="00324A45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внесение имущественного взноса Фонду капитального ремонта многоквартирных домов Калужской области</w:t>
            </w:r>
            <w:r w:rsidR="00952D38" w:rsidRPr="00FB14E5">
              <w:rPr>
                <w:sz w:val="26"/>
                <w:szCs w:val="26"/>
              </w:rPr>
              <w:t>;</w:t>
            </w:r>
          </w:p>
          <w:bookmarkEnd w:id="0"/>
          <w:p w:rsidR="00952D38" w:rsidRPr="00FB14E5" w:rsidRDefault="00C2778F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энергосберегающих технологий и закупка оборудования в сфере жилищно-коммунального хозяйства</w:t>
            </w:r>
            <w:r w:rsidR="00952D38" w:rsidRPr="00FB14E5">
              <w:rPr>
                <w:sz w:val="26"/>
                <w:szCs w:val="26"/>
              </w:rPr>
              <w:t>;</w:t>
            </w:r>
          </w:p>
          <w:p w:rsidR="00952D38" w:rsidRPr="001B0869" w:rsidRDefault="00324A45" w:rsidP="00324A4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Pr="00324A45">
              <w:rPr>
                <w:sz w:val="26"/>
                <w:szCs w:val="26"/>
              </w:rPr>
              <w:t xml:space="preserve">инансовое обеспечение государственного задания на оказание </w:t>
            </w:r>
            <w:r w:rsidRPr="00324A45">
              <w:rPr>
                <w:sz w:val="26"/>
                <w:szCs w:val="26"/>
              </w:rPr>
              <w:lastRenderedPageBreak/>
              <w:t xml:space="preserve">государственных услуг (организация информационного  обеспечения внедрения современных    энергосберегающих    технологий, материалов и оборудования, публикации в печатных изданиях, поддержание страницы по    энергосбережению на    интернет-сервере исполнительных органов власти Калужской области, организация общественных обсуждений проектов программ в области энергосбережения, координация работ по подготовке демонстрационных проектов высокой энергетической эффективности, организация выставок </w:t>
            </w:r>
            <w:proofErr w:type="spellStart"/>
            <w:r w:rsidRPr="00324A45">
              <w:rPr>
                <w:sz w:val="26"/>
                <w:szCs w:val="26"/>
              </w:rPr>
              <w:t>энергоэффективных</w:t>
            </w:r>
            <w:proofErr w:type="spellEnd"/>
            <w:r w:rsidRPr="00324A45">
              <w:rPr>
                <w:sz w:val="26"/>
                <w:szCs w:val="26"/>
              </w:rPr>
              <w:t xml:space="preserve"> технологий, материалов и оборудования, мероприятий  по изучению</w:t>
            </w:r>
            <w:proofErr w:type="gramEnd"/>
            <w:r w:rsidRPr="00324A45">
              <w:rPr>
                <w:sz w:val="26"/>
                <w:szCs w:val="26"/>
              </w:rPr>
              <w:t xml:space="preserve"> российского и мирового опыта  в </w:t>
            </w:r>
            <w:proofErr w:type="spellStart"/>
            <w:r w:rsidRPr="00324A45">
              <w:rPr>
                <w:sz w:val="26"/>
                <w:szCs w:val="26"/>
              </w:rPr>
              <w:t>энергоресурсосбережении</w:t>
            </w:r>
            <w:proofErr w:type="spellEnd"/>
            <w:r w:rsidRPr="00324A45">
              <w:rPr>
                <w:sz w:val="26"/>
                <w:szCs w:val="26"/>
              </w:rPr>
              <w:t xml:space="preserve"> и внедрение его в практику работы предприятий)</w:t>
            </w:r>
            <w:r w:rsidR="00952D38" w:rsidRPr="001B0869">
              <w:rPr>
                <w:sz w:val="26"/>
                <w:szCs w:val="26"/>
              </w:rPr>
              <w:t>;</w:t>
            </w:r>
          </w:p>
          <w:p w:rsidR="00952D38" w:rsidRPr="001B0869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мероприятие в топливно-энергетической области, в т. ч. формирование и хранение аварийно-технического запаса материальных ресурсов.</w:t>
            </w:r>
          </w:p>
          <w:p w:rsidR="00952D38" w:rsidRPr="001B0869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869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были привлечены на реализацию следующих мероприятий:</w:t>
            </w:r>
          </w:p>
          <w:p w:rsidR="005D5EB3" w:rsidRPr="001B0869" w:rsidRDefault="005D5EB3" w:rsidP="005D5EB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5D5EB3" w:rsidRPr="001B0869" w:rsidRDefault="005D5EB3" w:rsidP="005D5EB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организация систем индивидуально</w:t>
            </w:r>
            <w:r>
              <w:rPr>
                <w:sz w:val="26"/>
                <w:szCs w:val="26"/>
              </w:rPr>
              <w:t>го поквартирного теплоснабжения</w:t>
            </w:r>
            <w:r w:rsidRPr="005D5EB3">
              <w:rPr>
                <w:sz w:val="26"/>
                <w:szCs w:val="26"/>
              </w:rPr>
              <w:t>;</w:t>
            </w:r>
          </w:p>
          <w:p w:rsidR="005D5EB3" w:rsidRPr="001B0869" w:rsidRDefault="005D5EB3" w:rsidP="005D5EB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5D5EB3" w:rsidRPr="001B0869" w:rsidRDefault="005D5EB3" w:rsidP="005D5EB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 xml:space="preserve">внедрение </w:t>
            </w:r>
            <w:proofErr w:type="gramStart"/>
            <w:r w:rsidRPr="001B0869">
              <w:rPr>
                <w:sz w:val="26"/>
                <w:szCs w:val="26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  <w:r w:rsidRPr="001B0869">
              <w:rPr>
                <w:sz w:val="26"/>
                <w:szCs w:val="26"/>
              </w:rPr>
              <w:t>;</w:t>
            </w:r>
          </w:p>
          <w:p w:rsidR="00952D38" w:rsidRPr="001B0869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разработка и реализация пилотных проектов по внедрению энергосберегающих оборудования, материалов, технологий и мероприятий по повышению энергоэффективности;</w:t>
            </w:r>
          </w:p>
          <w:p w:rsidR="00952D38" w:rsidRPr="001B0869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р</w:t>
            </w:r>
            <w:r w:rsidR="00DA01F8" w:rsidRPr="001B0869">
              <w:rPr>
                <w:sz w:val="26"/>
                <w:szCs w:val="26"/>
              </w:rPr>
              <w:t>еконструкция центральных тепловых пунктов с применением современных технологий, оборудования и материалов</w:t>
            </w:r>
            <w:r w:rsidRPr="001B0869">
              <w:rPr>
                <w:sz w:val="26"/>
                <w:szCs w:val="26"/>
              </w:rPr>
              <w:t>;</w:t>
            </w:r>
          </w:p>
          <w:p w:rsidR="00DA01F8" w:rsidRPr="001B0869" w:rsidRDefault="00DA01F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внедрение частотно-регулируемых приводов в системах тепл</w:t>
            </w:r>
            <w:proofErr w:type="gramStart"/>
            <w:r w:rsidRPr="001B0869">
              <w:rPr>
                <w:sz w:val="26"/>
                <w:szCs w:val="26"/>
              </w:rPr>
              <w:t>о-</w:t>
            </w:r>
            <w:proofErr w:type="gramEnd"/>
            <w:r w:rsidRPr="001B0869">
              <w:rPr>
                <w:sz w:val="26"/>
                <w:szCs w:val="26"/>
              </w:rPr>
              <w:t xml:space="preserve"> и водоснабжения</w:t>
            </w:r>
            <w:r w:rsidR="00F56870" w:rsidRPr="001B0869">
              <w:rPr>
                <w:sz w:val="26"/>
                <w:szCs w:val="26"/>
              </w:rPr>
              <w:t>;</w:t>
            </w:r>
          </w:p>
          <w:p w:rsidR="005736D3" w:rsidRPr="001B0869" w:rsidRDefault="005736D3" w:rsidP="005736D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внедрение энергосберегающего осветительного оборудования и систем автоматического управления освещением в подъездах многоквартирных жилых домов и на придомовой территории;</w:t>
            </w:r>
          </w:p>
          <w:p w:rsidR="005736D3" w:rsidRPr="001B0869" w:rsidRDefault="005736D3" w:rsidP="005736D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>разработка технико-экономического обоснования использования альтернативных источников энергии (биомассы, отходов лесопромышленного и агропромышленного комплексов, бытовых отходов, биогаза и др.) для производства электрической и тепловой энергии;</w:t>
            </w:r>
          </w:p>
          <w:p w:rsidR="005736D3" w:rsidRPr="001B0869" w:rsidRDefault="005736D3" w:rsidP="005736D3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1B0869">
              <w:rPr>
                <w:sz w:val="26"/>
                <w:szCs w:val="26"/>
              </w:rPr>
              <w:t xml:space="preserve">организация информационного обеспечения внедрения современных энергосберегающих технологий, материалов и оборудования, публикации в средствах массовой информации, поддержание страницы по энергосбережению на </w:t>
            </w:r>
            <w:proofErr w:type="gramStart"/>
            <w:r w:rsidRPr="001B0869">
              <w:rPr>
                <w:sz w:val="26"/>
                <w:szCs w:val="26"/>
              </w:rPr>
              <w:t>интернет-сервере</w:t>
            </w:r>
            <w:proofErr w:type="gramEnd"/>
            <w:r w:rsidRPr="001B0869">
              <w:rPr>
                <w:sz w:val="26"/>
                <w:szCs w:val="26"/>
              </w:rPr>
              <w:t xml:space="preserve"> исполнительных органов власти Калужской области, аренда помещения о</w:t>
            </w:r>
            <w:r w:rsidR="005D5EB3">
              <w:rPr>
                <w:sz w:val="26"/>
                <w:szCs w:val="26"/>
              </w:rPr>
              <w:t>бучающего центра.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местных бюджетов </w:t>
            </w:r>
            <w:r w:rsidRPr="005654A4">
              <w:rPr>
                <w:rFonts w:ascii="Times New Roman" w:hAnsi="Times New Roman" w:cs="Times New Roman"/>
                <w:sz w:val="26"/>
                <w:szCs w:val="26"/>
              </w:rPr>
              <w:t>были привлечены на реализацию следующих мероприятий: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строительство, модернизация и ремонт отопительных котельных с применением энергосберегающих оборудования и технологий;</w:t>
            </w:r>
          </w:p>
          <w:p w:rsidR="00952D38" w:rsidRPr="00FB14E5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реконструкция, теплоизоляция и ремонт тепловых сетей с применением современных технологий и материалов;</w:t>
            </w:r>
          </w:p>
          <w:p w:rsidR="00952D38" w:rsidRDefault="00952D38" w:rsidP="00952D38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14E5">
              <w:rPr>
                <w:sz w:val="26"/>
                <w:szCs w:val="26"/>
              </w:rPr>
              <w:t>организация систем индивидуального поквартирного теплоснабжения;</w:t>
            </w:r>
          </w:p>
          <w:p w:rsidR="001B0869" w:rsidRDefault="001B0869" w:rsidP="001B0869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B0869">
              <w:rPr>
                <w:sz w:val="26"/>
                <w:szCs w:val="26"/>
              </w:rPr>
              <w:t>недрение энергосберегающих технологий и закупка оборудования в сфере жилищно-коммунального хозяйства;</w:t>
            </w:r>
          </w:p>
          <w:p w:rsidR="001B0869" w:rsidRPr="00FB14E5" w:rsidRDefault="001B0869" w:rsidP="001B0869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B0869">
              <w:rPr>
                <w:sz w:val="26"/>
                <w:szCs w:val="26"/>
              </w:rPr>
              <w:t>роведение энергетических обследований объектов, находящихся в государственной и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952D38" w:rsidRPr="004B2356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Данные об использовании бюджетных и иных средств на реализацию мероприятий </w:t>
            </w:r>
            <w:r w:rsidRPr="004B2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 программы представлены в приложении  № 2.</w:t>
            </w:r>
          </w:p>
          <w:p w:rsidR="00952D38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2D38" w:rsidRPr="0084083B" w:rsidRDefault="00952D38" w:rsidP="00952D38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8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Оценка эффективности реализации государственной программы </w:t>
            </w:r>
          </w:p>
          <w:p w:rsidR="007E29B5" w:rsidRPr="00CC7153" w:rsidRDefault="00952D38" w:rsidP="001B08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D2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 (постановление Правительства Калужской области </w:t>
            </w:r>
            <w:r w:rsidR="004B02F5">
              <w:rPr>
                <w:rFonts w:ascii="Times New Roman" w:hAnsi="Times New Roman" w:cs="Times New Roman"/>
                <w:sz w:val="26"/>
                <w:szCs w:val="26"/>
              </w:rPr>
              <w:t xml:space="preserve">от 17.07.2013 </w:t>
            </w:r>
            <w:r w:rsidRPr="00E232E8">
              <w:rPr>
                <w:rFonts w:ascii="Times New Roman" w:hAnsi="Times New Roman" w:cs="Times New Roman"/>
                <w:sz w:val="26"/>
                <w:szCs w:val="26"/>
              </w:rPr>
              <w:t xml:space="preserve">№ 366) </w:t>
            </w:r>
            <w:r w:rsidRPr="00CC7153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523128" w:rsidRPr="00CC71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C7153">
              <w:rPr>
                <w:rFonts w:ascii="Times New Roman" w:hAnsi="Times New Roman" w:cs="Times New Roman"/>
                <w:sz w:val="26"/>
                <w:szCs w:val="26"/>
              </w:rPr>
              <w:t xml:space="preserve"> году реализация государственной программы характеризуется </w:t>
            </w:r>
            <w:r w:rsidR="004A483A">
              <w:rPr>
                <w:rFonts w:ascii="Times New Roman" w:hAnsi="Times New Roman" w:cs="Times New Roman"/>
                <w:sz w:val="26"/>
                <w:szCs w:val="26"/>
              </w:rPr>
              <w:t>высоким</w:t>
            </w:r>
            <w:r w:rsidRPr="00CC7153">
              <w:rPr>
                <w:rFonts w:ascii="Times New Roman" w:hAnsi="Times New Roman" w:cs="Times New Roman"/>
                <w:sz w:val="26"/>
                <w:szCs w:val="26"/>
              </w:rPr>
              <w:t xml:space="preserve"> уровнем эффективности</w:t>
            </w:r>
            <w:r w:rsidR="00BA6F3C" w:rsidRPr="00CC71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C7153" w:rsidRPr="00CC7153">
              <w:rPr>
                <w:rFonts w:ascii="Times New Roman" w:hAnsi="Times New Roman" w:cs="Times New Roman"/>
                <w:sz w:val="26"/>
                <w:szCs w:val="26"/>
              </w:rPr>
              <w:t>95,</w:t>
            </w:r>
            <w:r w:rsidR="007816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6F3C" w:rsidRPr="00CC715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 w:rsidR="00233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2D38" w:rsidRPr="004B2356" w:rsidRDefault="00952D38" w:rsidP="00952D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по оценке эффективности реализации государственной</w:t>
            </w:r>
            <w:r w:rsidRPr="004B2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 представлен в приложении  № 3.</w:t>
            </w:r>
          </w:p>
          <w:p w:rsidR="005C6B8F" w:rsidRPr="005C6B8F" w:rsidRDefault="005C6B8F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2D38" w:rsidRDefault="00952D38" w:rsidP="00952D3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  <w:p w:rsidR="00883A71" w:rsidRPr="00724154" w:rsidRDefault="00883A71" w:rsidP="007241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6DB" w:rsidRDefault="006A06DB" w:rsidP="006B2377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6A06DB" w:rsidSect="00E82B02">
      <w:headerReference w:type="default" r:id="rId10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EE" w:rsidRDefault="005476EE" w:rsidP="00E82B02">
      <w:pPr>
        <w:spacing w:after="0" w:line="240" w:lineRule="auto"/>
      </w:pPr>
      <w:r>
        <w:separator/>
      </w:r>
    </w:p>
  </w:endnote>
  <w:endnote w:type="continuationSeparator" w:id="0">
    <w:p w:rsidR="005476EE" w:rsidRDefault="005476EE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EE" w:rsidRDefault="005476EE" w:rsidP="00E82B02">
      <w:pPr>
        <w:spacing w:after="0" w:line="240" w:lineRule="auto"/>
      </w:pPr>
      <w:r>
        <w:separator/>
      </w:r>
    </w:p>
  </w:footnote>
  <w:footnote w:type="continuationSeparator" w:id="0">
    <w:p w:rsidR="005476EE" w:rsidRDefault="005476EE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B02" w:rsidRPr="00E82B02" w:rsidRDefault="00824AA3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="00E82B02"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324A45">
          <w:rPr>
            <w:rFonts w:ascii="Times New Roman" w:hAnsi="Times New Roman" w:cs="Times New Roman"/>
            <w:noProof/>
          </w:rPr>
          <w:t>5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E82B02" w:rsidRDefault="00E82B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62C3E"/>
    <w:multiLevelType w:val="hybridMultilevel"/>
    <w:tmpl w:val="1CD2F456"/>
    <w:lvl w:ilvl="0" w:tplc="BDB6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3D7699"/>
    <w:multiLevelType w:val="hybridMultilevel"/>
    <w:tmpl w:val="3CFE38D2"/>
    <w:lvl w:ilvl="0" w:tplc="20BC1CA6">
      <w:start w:val="1"/>
      <w:numFmt w:val="decimal"/>
      <w:lvlText w:val="%1."/>
      <w:lvlJc w:val="left"/>
      <w:pPr>
        <w:ind w:left="1429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15D90"/>
    <w:rsid w:val="00043D63"/>
    <w:rsid w:val="00056B44"/>
    <w:rsid w:val="00062887"/>
    <w:rsid w:val="00092AA2"/>
    <w:rsid w:val="000A460D"/>
    <w:rsid w:val="000A6E50"/>
    <w:rsid w:val="000D4E6B"/>
    <w:rsid w:val="000E21A4"/>
    <w:rsid w:val="00152C80"/>
    <w:rsid w:val="00171832"/>
    <w:rsid w:val="0017448C"/>
    <w:rsid w:val="00184868"/>
    <w:rsid w:val="00186CC0"/>
    <w:rsid w:val="001B0869"/>
    <w:rsid w:val="001E21AB"/>
    <w:rsid w:val="00211E41"/>
    <w:rsid w:val="00225775"/>
    <w:rsid w:val="00233F52"/>
    <w:rsid w:val="00274647"/>
    <w:rsid w:val="002768ED"/>
    <w:rsid w:val="00294BC1"/>
    <w:rsid w:val="002A0B06"/>
    <w:rsid w:val="002A2682"/>
    <w:rsid w:val="002C35FC"/>
    <w:rsid w:val="002C5179"/>
    <w:rsid w:val="002E05B5"/>
    <w:rsid w:val="002E68F6"/>
    <w:rsid w:val="002F3867"/>
    <w:rsid w:val="003046C3"/>
    <w:rsid w:val="00305580"/>
    <w:rsid w:val="00305BC5"/>
    <w:rsid w:val="00316A94"/>
    <w:rsid w:val="00324A45"/>
    <w:rsid w:val="00336D2C"/>
    <w:rsid w:val="00372680"/>
    <w:rsid w:val="003760A6"/>
    <w:rsid w:val="00392202"/>
    <w:rsid w:val="003B6873"/>
    <w:rsid w:val="003E7FBF"/>
    <w:rsid w:val="0040135C"/>
    <w:rsid w:val="004115D0"/>
    <w:rsid w:val="004169DA"/>
    <w:rsid w:val="00426177"/>
    <w:rsid w:val="00470817"/>
    <w:rsid w:val="00477448"/>
    <w:rsid w:val="00481C01"/>
    <w:rsid w:val="004A483A"/>
    <w:rsid w:val="004A563B"/>
    <w:rsid w:val="004B02F5"/>
    <w:rsid w:val="004B2356"/>
    <w:rsid w:val="004D4914"/>
    <w:rsid w:val="004E18BD"/>
    <w:rsid w:val="004F6604"/>
    <w:rsid w:val="005001B0"/>
    <w:rsid w:val="00501A56"/>
    <w:rsid w:val="00504E3A"/>
    <w:rsid w:val="005123ED"/>
    <w:rsid w:val="00523128"/>
    <w:rsid w:val="005476EE"/>
    <w:rsid w:val="005654A4"/>
    <w:rsid w:val="005736D3"/>
    <w:rsid w:val="005810D9"/>
    <w:rsid w:val="00585CB3"/>
    <w:rsid w:val="005A136E"/>
    <w:rsid w:val="005B0D81"/>
    <w:rsid w:val="005C581B"/>
    <w:rsid w:val="005C6B8F"/>
    <w:rsid w:val="005D0B94"/>
    <w:rsid w:val="005D5EB3"/>
    <w:rsid w:val="005E0DB6"/>
    <w:rsid w:val="005E3723"/>
    <w:rsid w:val="005F0255"/>
    <w:rsid w:val="005F0B84"/>
    <w:rsid w:val="005F7208"/>
    <w:rsid w:val="00612CAC"/>
    <w:rsid w:val="00613818"/>
    <w:rsid w:val="00621B02"/>
    <w:rsid w:val="006234D4"/>
    <w:rsid w:val="00623CFF"/>
    <w:rsid w:val="0063506F"/>
    <w:rsid w:val="0064416D"/>
    <w:rsid w:val="006617FA"/>
    <w:rsid w:val="00671668"/>
    <w:rsid w:val="0068050F"/>
    <w:rsid w:val="006951B3"/>
    <w:rsid w:val="00697891"/>
    <w:rsid w:val="006A06DB"/>
    <w:rsid w:val="006A59E5"/>
    <w:rsid w:val="006A7261"/>
    <w:rsid w:val="006B2377"/>
    <w:rsid w:val="006B41D3"/>
    <w:rsid w:val="006B5427"/>
    <w:rsid w:val="006D073E"/>
    <w:rsid w:val="007068DF"/>
    <w:rsid w:val="00712167"/>
    <w:rsid w:val="00724154"/>
    <w:rsid w:val="007243F5"/>
    <w:rsid w:val="00750193"/>
    <w:rsid w:val="00781637"/>
    <w:rsid w:val="007828A3"/>
    <w:rsid w:val="00783610"/>
    <w:rsid w:val="0078388E"/>
    <w:rsid w:val="007912D7"/>
    <w:rsid w:val="00791D92"/>
    <w:rsid w:val="007A7CD9"/>
    <w:rsid w:val="007B7991"/>
    <w:rsid w:val="007C1E05"/>
    <w:rsid w:val="007C2204"/>
    <w:rsid w:val="007D0E7B"/>
    <w:rsid w:val="007D3C2F"/>
    <w:rsid w:val="007D62AA"/>
    <w:rsid w:val="007E29B5"/>
    <w:rsid w:val="007E6D27"/>
    <w:rsid w:val="007F1FCC"/>
    <w:rsid w:val="007F2FFB"/>
    <w:rsid w:val="00824AA3"/>
    <w:rsid w:val="0084083B"/>
    <w:rsid w:val="00841252"/>
    <w:rsid w:val="00847110"/>
    <w:rsid w:val="00851F82"/>
    <w:rsid w:val="008524BF"/>
    <w:rsid w:val="00864E1A"/>
    <w:rsid w:val="00876077"/>
    <w:rsid w:val="008775F8"/>
    <w:rsid w:val="00883A71"/>
    <w:rsid w:val="00887890"/>
    <w:rsid w:val="008C67C4"/>
    <w:rsid w:val="008D2094"/>
    <w:rsid w:val="00914E38"/>
    <w:rsid w:val="00915BD2"/>
    <w:rsid w:val="00922541"/>
    <w:rsid w:val="00952D38"/>
    <w:rsid w:val="00997569"/>
    <w:rsid w:val="009A1335"/>
    <w:rsid w:val="009B57AB"/>
    <w:rsid w:val="009D6E7B"/>
    <w:rsid w:val="00A11495"/>
    <w:rsid w:val="00A14EEC"/>
    <w:rsid w:val="00A24C00"/>
    <w:rsid w:val="00A308C8"/>
    <w:rsid w:val="00A52C85"/>
    <w:rsid w:val="00A66419"/>
    <w:rsid w:val="00A77B5C"/>
    <w:rsid w:val="00A94D70"/>
    <w:rsid w:val="00AE11E4"/>
    <w:rsid w:val="00AE2356"/>
    <w:rsid w:val="00AF0EE5"/>
    <w:rsid w:val="00AF6D30"/>
    <w:rsid w:val="00B07205"/>
    <w:rsid w:val="00B118AC"/>
    <w:rsid w:val="00B1397C"/>
    <w:rsid w:val="00B14E58"/>
    <w:rsid w:val="00B23929"/>
    <w:rsid w:val="00B24167"/>
    <w:rsid w:val="00B30EFF"/>
    <w:rsid w:val="00B46E98"/>
    <w:rsid w:val="00B63986"/>
    <w:rsid w:val="00B66C42"/>
    <w:rsid w:val="00B70E97"/>
    <w:rsid w:val="00B81A52"/>
    <w:rsid w:val="00B81B7D"/>
    <w:rsid w:val="00BA6AC3"/>
    <w:rsid w:val="00BA6F3C"/>
    <w:rsid w:val="00BC3001"/>
    <w:rsid w:val="00BE1878"/>
    <w:rsid w:val="00BF77F0"/>
    <w:rsid w:val="00C00643"/>
    <w:rsid w:val="00C11A32"/>
    <w:rsid w:val="00C14CC9"/>
    <w:rsid w:val="00C2778F"/>
    <w:rsid w:val="00C30791"/>
    <w:rsid w:val="00C401C1"/>
    <w:rsid w:val="00C42687"/>
    <w:rsid w:val="00C46A1D"/>
    <w:rsid w:val="00C77781"/>
    <w:rsid w:val="00C90735"/>
    <w:rsid w:val="00C93129"/>
    <w:rsid w:val="00C964F8"/>
    <w:rsid w:val="00CA3E50"/>
    <w:rsid w:val="00CB2983"/>
    <w:rsid w:val="00CC7153"/>
    <w:rsid w:val="00CD0932"/>
    <w:rsid w:val="00CE4842"/>
    <w:rsid w:val="00D36165"/>
    <w:rsid w:val="00D369AF"/>
    <w:rsid w:val="00D46B81"/>
    <w:rsid w:val="00D5193A"/>
    <w:rsid w:val="00D51BD4"/>
    <w:rsid w:val="00D76F3F"/>
    <w:rsid w:val="00D81B9F"/>
    <w:rsid w:val="00D8388D"/>
    <w:rsid w:val="00D863CC"/>
    <w:rsid w:val="00DA01F8"/>
    <w:rsid w:val="00DA092B"/>
    <w:rsid w:val="00DB5009"/>
    <w:rsid w:val="00DC108B"/>
    <w:rsid w:val="00DD09CD"/>
    <w:rsid w:val="00DE2DD7"/>
    <w:rsid w:val="00DE4224"/>
    <w:rsid w:val="00DE5974"/>
    <w:rsid w:val="00DE68B4"/>
    <w:rsid w:val="00E232E8"/>
    <w:rsid w:val="00E279E4"/>
    <w:rsid w:val="00E43DA4"/>
    <w:rsid w:val="00E47BD8"/>
    <w:rsid w:val="00E52060"/>
    <w:rsid w:val="00E6532F"/>
    <w:rsid w:val="00E82B02"/>
    <w:rsid w:val="00E91165"/>
    <w:rsid w:val="00E9616A"/>
    <w:rsid w:val="00EA1E89"/>
    <w:rsid w:val="00EB1FEC"/>
    <w:rsid w:val="00EB2A2E"/>
    <w:rsid w:val="00EF3D5A"/>
    <w:rsid w:val="00F30077"/>
    <w:rsid w:val="00F50801"/>
    <w:rsid w:val="00F532B3"/>
    <w:rsid w:val="00F56870"/>
    <w:rsid w:val="00F57C54"/>
    <w:rsid w:val="00F62A0C"/>
    <w:rsid w:val="00F964EA"/>
    <w:rsid w:val="00F969E0"/>
    <w:rsid w:val="00FB14E5"/>
    <w:rsid w:val="00FB45BA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4EF4-D161-4E33-BC79-1DBF3E4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Дубовая М.А.</cp:lastModifiedBy>
  <cp:revision>21</cp:revision>
  <cp:lastPrinted>2015-02-12T05:49:00Z</cp:lastPrinted>
  <dcterms:created xsi:type="dcterms:W3CDTF">2018-02-01T13:37:00Z</dcterms:created>
  <dcterms:modified xsi:type="dcterms:W3CDTF">2018-03-21T09:53:00Z</dcterms:modified>
</cp:coreProperties>
</file>